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314CD1" w14:textId="77777777" w:rsidR="00CF3FA0" w:rsidRPr="00275744" w:rsidRDefault="00CF3FA0" w:rsidP="00CF3FA0">
      <w:pPr>
        <w:spacing w:line="360" w:lineRule="auto"/>
        <w:jc w:val="center"/>
        <w:rPr>
          <w:rFonts w:ascii="宋体" w:eastAsia="宋体" w:hAnsi="宋体" w:cs="宋体" w:hint="eastAsia"/>
          <w:b/>
          <w:bCs/>
          <w:kern w:val="0"/>
          <w:sz w:val="32"/>
          <w:szCs w:val="32"/>
        </w:rPr>
      </w:pPr>
      <w:r w:rsidRPr="00275744">
        <w:rPr>
          <w:rFonts w:ascii="宋体" w:eastAsia="宋体" w:hAnsi="宋体" w:cs="宋体" w:hint="eastAsia"/>
          <w:b/>
          <w:bCs/>
          <w:kern w:val="0"/>
          <w:sz w:val="32"/>
          <w:szCs w:val="32"/>
        </w:rPr>
        <w:t>采购需求</w:t>
      </w:r>
    </w:p>
    <w:p w14:paraId="7D739B13" w14:textId="77777777" w:rsidR="00275744" w:rsidRPr="00275744" w:rsidRDefault="00275744" w:rsidP="00275744">
      <w:pPr>
        <w:widowControl/>
        <w:spacing w:before="100" w:after="100" w:line="0" w:lineRule="atLeast"/>
        <w:rPr>
          <w:rFonts w:ascii="宋体" w:eastAsia="宋体" w:hAnsi="宋体" w:cs="宋体"/>
          <w:kern w:val="0"/>
          <w:sz w:val="24"/>
        </w:rPr>
      </w:pPr>
      <w:r w:rsidRPr="00275744">
        <w:rPr>
          <w:rFonts w:ascii="宋体" w:eastAsia="宋体" w:hAnsi="宋体" w:cs="宋体" w:hint="eastAsia"/>
          <w:kern w:val="0"/>
          <w:sz w:val="24"/>
        </w:rPr>
        <w:t>项目属性：服务类项目</w:t>
      </w:r>
    </w:p>
    <w:p w14:paraId="57112B53" w14:textId="77777777" w:rsidR="00275744" w:rsidRPr="00275744" w:rsidRDefault="00275744" w:rsidP="00275744">
      <w:pPr>
        <w:spacing w:line="460" w:lineRule="exact"/>
        <w:ind w:firstLineChars="200" w:firstLine="482"/>
        <w:rPr>
          <w:rFonts w:ascii="Calibri" w:eastAsia="宋体" w:hAnsi="Calibri" w:cs="Times New Roman"/>
          <w:b/>
          <w:bCs/>
          <w:kern w:val="0"/>
          <w:sz w:val="24"/>
          <w:shd w:val="clear" w:color="auto" w:fill="FFFFFF"/>
        </w:rPr>
      </w:pPr>
      <w:r w:rsidRPr="00275744">
        <w:rPr>
          <w:rFonts w:ascii="Calibri" w:eastAsia="宋体" w:hAnsi="Calibri" w:cs="Times New Roman" w:hint="eastAsia"/>
          <w:b/>
          <w:bCs/>
          <w:kern w:val="0"/>
          <w:sz w:val="24"/>
          <w:shd w:val="clear" w:color="auto" w:fill="FFFFFF"/>
        </w:rPr>
        <w:t>一、项目背景</w:t>
      </w:r>
    </w:p>
    <w:p w14:paraId="48B80012"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中共中央、国务院连续多年发布中央一号文件等政策文件，对新阶段优先发展农业农村、保障居民住房、全面推进乡村振兴</w:t>
      </w:r>
      <w:proofErr w:type="gramStart"/>
      <w:r w:rsidRPr="00275744">
        <w:rPr>
          <w:rFonts w:ascii="Calibri" w:eastAsia="宋体" w:hAnsi="Calibri" w:cs="Times New Roman" w:hint="eastAsia"/>
          <w:kern w:val="0"/>
          <w:sz w:val="24"/>
          <w:shd w:val="clear" w:color="auto" w:fill="FFFFFF"/>
        </w:rPr>
        <w:t>作出</w:t>
      </w:r>
      <w:proofErr w:type="gramEnd"/>
      <w:r w:rsidRPr="00275744">
        <w:rPr>
          <w:rFonts w:ascii="Calibri" w:eastAsia="宋体" w:hAnsi="Calibri" w:cs="Times New Roman" w:hint="eastAsia"/>
          <w:kern w:val="0"/>
          <w:sz w:val="24"/>
          <w:shd w:val="clear" w:color="auto" w:fill="FFFFFF"/>
        </w:rPr>
        <w:t>总体部署，为做好当前和今后“三农”工作指明了方向。</w:t>
      </w:r>
      <w:r w:rsidRPr="00275744">
        <w:rPr>
          <w:rFonts w:ascii="Calibri" w:eastAsia="宋体" w:hAnsi="Calibri" w:cs="Times New Roman"/>
          <w:kern w:val="0"/>
          <w:sz w:val="24"/>
          <w:shd w:val="clear" w:color="auto" w:fill="FFFFFF"/>
        </w:rPr>
        <w:t>2022</w:t>
      </w:r>
      <w:r w:rsidRPr="00275744">
        <w:rPr>
          <w:rFonts w:ascii="Calibri" w:eastAsia="宋体" w:hAnsi="Calibri" w:cs="Times New Roman"/>
          <w:kern w:val="0"/>
          <w:sz w:val="24"/>
          <w:shd w:val="clear" w:color="auto" w:fill="FFFFFF"/>
        </w:rPr>
        <w:t>年</w:t>
      </w:r>
      <w:r w:rsidRPr="00275744">
        <w:rPr>
          <w:rFonts w:ascii="Calibri" w:eastAsia="宋体" w:hAnsi="Calibri" w:cs="Times New Roman"/>
          <w:kern w:val="0"/>
          <w:sz w:val="24"/>
          <w:shd w:val="clear" w:color="auto" w:fill="FFFFFF"/>
        </w:rPr>
        <w:t>5</w:t>
      </w:r>
      <w:r w:rsidRPr="00275744">
        <w:rPr>
          <w:rFonts w:ascii="Calibri" w:eastAsia="宋体" w:hAnsi="Calibri" w:cs="Times New Roman"/>
          <w:kern w:val="0"/>
          <w:sz w:val="24"/>
          <w:shd w:val="clear" w:color="auto" w:fill="FFFFFF"/>
        </w:rPr>
        <w:t>月中共中央办公厅国务院办公厅印发《乡村建设行动实施方案》，确保乡村振兴战略的落实落地。党的二十大报告指出：全面建设社会主义现代化国家，最艰巨最繁重的任务仍然在农村。提出坚持农业农村优先发展，坚持城乡融合发展，畅通城乡要素流动。加快建设农业强国，扎实推动乡村产业、人才、文化、生态、组织振兴。</w:t>
      </w:r>
      <w:r w:rsidRPr="00275744">
        <w:rPr>
          <w:rFonts w:ascii="Calibri" w:eastAsia="宋体" w:hAnsi="Calibri" w:cs="Times New Roman"/>
          <w:kern w:val="0"/>
          <w:sz w:val="24"/>
          <w:shd w:val="clear" w:color="auto" w:fill="FFFFFF"/>
        </w:rPr>
        <w:t>2023</w:t>
      </w:r>
      <w:r w:rsidRPr="00275744">
        <w:rPr>
          <w:rFonts w:ascii="Calibri" w:eastAsia="宋体" w:hAnsi="Calibri" w:cs="Times New Roman"/>
          <w:kern w:val="0"/>
          <w:sz w:val="24"/>
          <w:shd w:val="clear" w:color="auto" w:fill="FFFFFF"/>
        </w:rPr>
        <w:t>年</w:t>
      </w:r>
      <w:r w:rsidRPr="00275744">
        <w:rPr>
          <w:rFonts w:ascii="Calibri" w:eastAsia="宋体" w:hAnsi="Calibri" w:cs="Times New Roman"/>
          <w:kern w:val="0"/>
          <w:sz w:val="24"/>
          <w:shd w:val="clear" w:color="auto" w:fill="FFFFFF"/>
        </w:rPr>
        <w:t>2</w:t>
      </w:r>
      <w:r w:rsidRPr="00275744">
        <w:rPr>
          <w:rFonts w:ascii="Calibri" w:eastAsia="宋体" w:hAnsi="Calibri" w:cs="Times New Roman"/>
          <w:kern w:val="0"/>
          <w:sz w:val="24"/>
          <w:shd w:val="clear" w:color="auto" w:fill="FFFFFF"/>
        </w:rPr>
        <w:t>月</w:t>
      </w:r>
      <w:r w:rsidRPr="00275744">
        <w:rPr>
          <w:rFonts w:ascii="Calibri" w:eastAsia="宋体" w:hAnsi="Calibri" w:cs="Times New Roman"/>
          <w:kern w:val="0"/>
          <w:sz w:val="24"/>
          <w:shd w:val="clear" w:color="auto" w:fill="FFFFFF"/>
        </w:rPr>
        <w:t>13</w:t>
      </w:r>
      <w:r w:rsidRPr="00275744">
        <w:rPr>
          <w:rFonts w:ascii="Calibri" w:eastAsia="宋体" w:hAnsi="Calibri" w:cs="Times New Roman"/>
          <w:kern w:val="0"/>
          <w:sz w:val="24"/>
          <w:shd w:val="clear" w:color="auto" w:fill="FFFFFF"/>
        </w:rPr>
        <w:t>日，</w:t>
      </w:r>
      <w:r w:rsidRPr="00275744">
        <w:rPr>
          <w:rFonts w:ascii="Calibri" w:eastAsia="宋体" w:hAnsi="Calibri" w:cs="Times New Roman"/>
          <w:kern w:val="0"/>
          <w:sz w:val="24"/>
          <w:shd w:val="clear" w:color="auto" w:fill="FFFFFF"/>
        </w:rPr>
        <w:t>21</w:t>
      </w:r>
      <w:r w:rsidRPr="00275744">
        <w:rPr>
          <w:rFonts w:ascii="Calibri" w:eastAsia="宋体" w:hAnsi="Calibri" w:cs="Times New Roman"/>
          <w:kern w:val="0"/>
          <w:sz w:val="24"/>
          <w:shd w:val="clear" w:color="auto" w:fill="FFFFFF"/>
        </w:rPr>
        <w:t>世纪以来第</w:t>
      </w:r>
      <w:r w:rsidRPr="00275744">
        <w:rPr>
          <w:rFonts w:ascii="Calibri" w:eastAsia="宋体" w:hAnsi="Calibri" w:cs="Times New Roman"/>
          <w:kern w:val="0"/>
          <w:sz w:val="24"/>
          <w:shd w:val="clear" w:color="auto" w:fill="FFFFFF"/>
        </w:rPr>
        <w:t>20</w:t>
      </w:r>
      <w:r w:rsidRPr="00275744">
        <w:rPr>
          <w:rFonts w:ascii="Calibri" w:eastAsia="宋体" w:hAnsi="Calibri" w:cs="Times New Roman"/>
          <w:kern w:val="0"/>
          <w:sz w:val="24"/>
          <w:shd w:val="clear" w:color="auto" w:fill="FFFFFF"/>
        </w:rPr>
        <w:t>个指导</w:t>
      </w:r>
      <w:r w:rsidRPr="00275744">
        <w:rPr>
          <w:rFonts w:ascii="Calibri" w:eastAsia="宋体" w:hAnsi="Calibri" w:cs="Times New Roman"/>
          <w:kern w:val="0"/>
          <w:sz w:val="24"/>
          <w:shd w:val="clear" w:color="auto" w:fill="FFFFFF"/>
        </w:rPr>
        <w:t>“</w:t>
      </w:r>
      <w:r w:rsidRPr="00275744">
        <w:rPr>
          <w:rFonts w:ascii="Calibri" w:eastAsia="宋体" w:hAnsi="Calibri" w:cs="Times New Roman"/>
          <w:kern w:val="0"/>
          <w:sz w:val="24"/>
          <w:shd w:val="clear" w:color="auto" w:fill="FFFFFF"/>
        </w:rPr>
        <w:t>三农</w:t>
      </w:r>
      <w:r w:rsidRPr="00275744">
        <w:rPr>
          <w:rFonts w:ascii="Calibri" w:eastAsia="宋体" w:hAnsi="Calibri" w:cs="Times New Roman"/>
          <w:kern w:val="0"/>
          <w:sz w:val="24"/>
          <w:shd w:val="clear" w:color="auto" w:fill="FFFFFF"/>
        </w:rPr>
        <w:t>”</w:t>
      </w:r>
      <w:r w:rsidRPr="00275744">
        <w:rPr>
          <w:rFonts w:ascii="Calibri" w:eastAsia="宋体" w:hAnsi="Calibri" w:cs="Times New Roman"/>
          <w:kern w:val="0"/>
          <w:sz w:val="24"/>
          <w:shd w:val="clear" w:color="auto" w:fill="FFFFFF"/>
        </w:rPr>
        <w:t>工作</w:t>
      </w:r>
      <w:r w:rsidRPr="00275744">
        <w:rPr>
          <w:rFonts w:ascii="Calibri" w:eastAsia="宋体" w:hAnsi="Calibri" w:cs="Times New Roman" w:hint="eastAsia"/>
          <w:kern w:val="0"/>
          <w:sz w:val="24"/>
          <w:shd w:val="clear" w:color="auto" w:fill="FFFFFF"/>
        </w:rPr>
        <w:t>的中央一号文件发布，文件通过九方面部署全面推进乡村振兴，迈向农业农村现代化。</w:t>
      </w:r>
    </w:p>
    <w:p w14:paraId="55E7821D"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改善苏北农村住房条件，是促进城市反哺农村、补齐我省发展短板、建设“强富美高”新江苏的基础性工程。近年来，滨海县委、县政府紧紧围绕省、市委部署要求，</w:t>
      </w:r>
      <w:proofErr w:type="gramStart"/>
      <w:r w:rsidRPr="00275744">
        <w:rPr>
          <w:rFonts w:ascii="Calibri" w:eastAsia="宋体" w:hAnsi="Calibri" w:cs="Times New Roman" w:hint="eastAsia"/>
          <w:kern w:val="0"/>
          <w:sz w:val="24"/>
          <w:shd w:val="clear" w:color="auto" w:fill="FFFFFF"/>
        </w:rPr>
        <w:t>践行</w:t>
      </w:r>
      <w:proofErr w:type="gramEnd"/>
      <w:r w:rsidRPr="00275744">
        <w:rPr>
          <w:rFonts w:ascii="Calibri" w:eastAsia="宋体" w:hAnsi="Calibri" w:cs="Times New Roman" w:hint="eastAsia"/>
          <w:kern w:val="0"/>
          <w:sz w:val="24"/>
          <w:shd w:val="clear" w:color="auto" w:fill="FFFFFF"/>
        </w:rPr>
        <w:t>习近平总书记“绿水青山就是金山银山”的重要理念，大力改善群众住房条件，不断提升全面小康建设水平。</w:t>
      </w:r>
    </w:p>
    <w:p w14:paraId="2D7768A1"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滨海县从农房改善工作的生动实践、群众的关切关注、全县经济社会发展的现实需求等方面综合</w:t>
      </w:r>
      <w:proofErr w:type="gramStart"/>
      <w:r w:rsidRPr="00275744">
        <w:rPr>
          <w:rFonts w:ascii="Calibri" w:eastAsia="宋体" w:hAnsi="Calibri" w:cs="Times New Roman" w:hint="eastAsia"/>
          <w:kern w:val="0"/>
          <w:sz w:val="24"/>
          <w:shd w:val="clear" w:color="auto" w:fill="FFFFFF"/>
        </w:rPr>
        <w:t>考量</w:t>
      </w:r>
      <w:proofErr w:type="gramEnd"/>
      <w:r w:rsidRPr="00275744">
        <w:rPr>
          <w:rFonts w:ascii="Calibri" w:eastAsia="宋体" w:hAnsi="Calibri" w:cs="Times New Roman" w:hint="eastAsia"/>
          <w:kern w:val="0"/>
          <w:sz w:val="24"/>
          <w:shd w:val="clear" w:color="auto" w:fill="FFFFFF"/>
        </w:rPr>
        <w:t>，将引导群众进城入镇作为农房改善工作的头版头条，开启“让农民过上与时代同步的现代城镇生活”的新征程。通过整合各方资源，把农房改造工作与新农村建设、美丽乡村建设、扶贫开发等工作结合起来开展，不仅改善了困难群众居住条件，农村道路、供水、电力等基础设施以及其他配套服务设施也将得到相应改观，逐步巩固农村发展基础，统筹城乡发展的目标。</w:t>
      </w:r>
    </w:p>
    <w:p w14:paraId="58F5B703"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本项目的实施，能够充分挖掘原有建设用地和农业用地的潜力，促进存量土地的有效利用，实现有限土地资源的“再生”利用，节约了宝贵的土地资源，有利于政府更好地规划新农村建设，为项目区乃至滨海县城乡发展提供必要的用地保障。</w:t>
      </w:r>
    </w:p>
    <w:p w14:paraId="657AD5B7" w14:textId="77777777" w:rsidR="00275744" w:rsidRPr="00275744" w:rsidRDefault="00275744" w:rsidP="00275744">
      <w:pPr>
        <w:spacing w:line="460" w:lineRule="exact"/>
        <w:ind w:firstLineChars="200" w:firstLine="482"/>
        <w:rPr>
          <w:rFonts w:ascii="Calibri" w:eastAsia="宋体" w:hAnsi="Calibri" w:cs="Times New Roman"/>
          <w:b/>
          <w:bCs/>
          <w:kern w:val="0"/>
          <w:sz w:val="24"/>
          <w:shd w:val="clear" w:color="auto" w:fill="FFFFFF"/>
        </w:rPr>
      </w:pPr>
      <w:r w:rsidRPr="00275744">
        <w:rPr>
          <w:rFonts w:ascii="Calibri" w:eastAsia="宋体" w:hAnsi="Calibri" w:cs="Times New Roman" w:hint="eastAsia"/>
          <w:b/>
          <w:bCs/>
          <w:kern w:val="0"/>
          <w:sz w:val="24"/>
          <w:shd w:val="clear" w:color="auto" w:fill="FFFFFF"/>
        </w:rPr>
        <w:t>二、项目概述</w:t>
      </w:r>
    </w:p>
    <w:p w14:paraId="3465AF56" w14:textId="77777777" w:rsidR="00275744" w:rsidRPr="00275744" w:rsidRDefault="00275744" w:rsidP="00275744">
      <w:pPr>
        <w:shd w:val="clear" w:color="auto" w:fill="FFFFFF"/>
        <w:spacing w:line="460" w:lineRule="exact"/>
        <w:ind w:firstLineChars="200" w:firstLine="480"/>
        <w:rPr>
          <w:rFonts w:ascii="Calibri" w:eastAsia="宋体" w:hAnsi="Calibri" w:cs="Times New Roman"/>
          <w:b/>
          <w:bCs/>
          <w:kern w:val="0"/>
          <w:sz w:val="44"/>
          <w:szCs w:val="44"/>
        </w:rPr>
      </w:pPr>
      <w:r w:rsidRPr="00275744">
        <w:rPr>
          <w:rFonts w:ascii="Calibri" w:eastAsia="宋体" w:hAnsi="Calibri" w:cs="Times New Roman" w:hint="eastAsia"/>
          <w:kern w:val="0"/>
          <w:sz w:val="24"/>
          <w:shd w:val="clear" w:color="auto" w:fill="FFFFFF"/>
        </w:rPr>
        <w:t>1</w:t>
      </w:r>
      <w:r w:rsidRPr="00275744">
        <w:rPr>
          <w:rFonts w:ascii="Calibri" w:eastAsia="宋体" w:hAnsi="Calibri" w:cs="Times New Roman" w:hint="eastAsia"/>
          <w:kern w:val="0"/>
          <w:sz w:val="24"/>
          <w:shd w:val="clear" w:color="auto" w:fill="FFFFFF"/>
        </w:rPr>
        <w:t>、项目名称：</w:t>
      </w:r>
      <w:r w:rsidRPr="00275744">
        <w:rPr>
          <w:rFonts w:ascii="Calibri" w:eastAsia="宋体" w:hAnsi="Calibri" w:cs="Times New Roman" w:hint="eastAsia"/>
          <w:kern w:val="0"/>
          <w:sz w:val="24"/>
          <w:shd w:val="clear" w:color="auto" w:fill="FFFFFF"/>
        </w:rPr>
        <w:t>2024</w:t>
      </w:r>
      <w:r w:rsidRPr="00275744">
        <w:rPr>
          <w:rFonts w:ascii="Calibri" w:eastAsia="宋体" w:hAnsi="Calibri" w:cs="Times New Roman" w:hint="eastAsia"/>
          <w:kern w:val="0"/>
          <w:sz w:val="24"/>
          <w:shd w:val="clear" w:color="auto" w:fill="FFFFFF"/>
        </w:rPr>
        <w:t>年</w:t>
      </w:r>
      <w:proofErr w:type="gramStart"/>
      <w:r w:rsidRPr="00275744">
        <w:rPr>
          <w:rFonts w:ascii="Calibri" w:eastAsia="宋体" w:hAnsi="Calibri" w:cs="Times New Roman" w:hint="eastAsia"/>
          <w:kern w:val="0"/>
          <w:sz w:val="24"/>
          <w:shd w:val="clear" w:color="auto" w:fill="FFFFFF"/>
        </w:rPr>
        <w:t>滨海县康居</w:t>
      </w:r>
      <w:proofErr w:type="gramEnd"/>
      <w:r w:rsidRPr="00275744">
        <w:rPr>
          <w:rFonts w:ascii="Calibri" w:eastAsia="宋体" w:hAnsi="Calibri" w:cs="Times New Roman" w:hint="eastAsia"/>
          <w:kern w:val="0"/>
          <w:sz w:val="24"/>
          <w:shd w:val="clear" w:color="auto" w:fill="FFFFFF"/>
        </w:rPr>
        <w:t>工程项目</w:t>
      </w:r>
    </w:p>
    <w:p w14:paraId="3C0458A0"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2</w:t>
      </w:r>
      <w:r w:rsidRPr="00275744">
        <w:rPr>
          <w:rFonts w:ascii="Calibri" w:eastAsia="宋体" w:hAnsi="Calibri" w:cs="Times New Roman" w:hint="eastAsia"/>
          <w:kern w:val="0"/>
          <w:sz w:val="24"/>
          <w:shd w:val="clear" w:color="auto" w:fill="FFFFFF"/>
        </w:rPr>
        <w:t>、采购需求：</w:t>
      </w:r>
      <w:r w:rsidRPr="00275744">
        <w:rPr>
          <w:rFonts w:ascii="Calibri" w:eastAsia="宋体" w:hAnsi="Calibri" w:cs="Times New Roman"/>
          <w:kern w:val="0"/>
          <w:sz w:val="24"/>
          <w:shd w:val="clear" w:color="auto" w:fill="FFFFFF"/>
        </w:rPr>
        <w:t>滨海</w:t>
      </w:r>
      <w:proofErr w:type="gramStart"/>
      <w:r w:rsidRPr="00275744">
        <w:rPr>
          <w:rFonts w:ascii="Calibri" w:eastAsia="宋体" w:hAnsi="Calibri" w:cs="Times New Roman"/>
          <w:kern w:val="0"/>
          <w:sz w:val="24"/>
          <w:shd w:val="clear" w:color="auto" w:fill="FFFFFF"/>
        </w:rPr>
        <w:t>县东坎街道</w:t>
      </w:r>
      <w:proofErr w:type="gramEnd"/>
      <w:r w:rsidRPr="00275744">
        <w:rPr>
          <w:rFonts w:ascii="Calibri" w:eastAsia="宋体" w:hAnsi="Calibri" w:cs="Times New Roman"/>
          <w:kern w:val="0"/>
          <w:sz w:val="24"/>
          <w:shd w:val="clear" w:color="auto" w:fill="FFFFFF"/>
        </w:rPr>
        <w:t>、界牌镇、天场镇</w:t>
      </w:r>
      <w:r w:rsidRPr="00275744">
        <w:rPr>
          <w:rFonts w:ascii="宋体" w:eastAsia="宋体" w:hAnsi="宋体" w:cs="Times New Roman"/>
          <w:kern w:val="0"/>
          <w:sz w:val="24"/>
          <w:shd w:val="clear" w:color="auto" w:fill="FFFFFF"/>
        </w:rPr>
        <w:t>、通榆镇、正红镇等14个镇区</w:t>
      </w:r>
      <w:r w:rsidRPr="00275744">
        <w:rPr>
          <w:rFonts w:ascii="宋体" w:eastAsia="宋体" w:hAnsi="宋体" w:cs="Times New Roman" w:hint="eastAsia"/>
          <w:kern w:val="0"/>
          <w:sz w:val="24"/>
          <w:shd w:val="clear" w:color="auto" w:fill="FFFFFF"/>
        </w:rPr>
        <w:t>（</w:t>
      </w:r>
      <w:r w:rsidRPr="00275744">
        <w:rPr>
          <w:rFonts w:ascii="宋体" w:eastAsia="宋体" w:hAnsi="宋体" w:cs="Times New Roman"/>
          <w:kern w:val="0"/>
          <w:sz w:val="24"/>
          <w:shd w:val="clear" w:color="auto" w:fill="FFFFFF"/>
        </w:rPr>
        <w:t>街道、社区</w:t>
      </w:r>
      <w:r w:rsidRPr="00275744">
        <w:rPr>
          <w:rFonts w:ascii="宋体" w:eastAsia="宋体" w:hAnsi="宋体" w:cs="Times New Roman" w:hint="eastAsia"/>
          <w:kern w:val="0"/>
          <w:sz w:val="24"/>
          <w:shd w:val="clear" w:color="auto" w:fill="FFFFFF"/>
        </w:rPr>
        <w:t>）</w:t>
      </w:r>
      <w:r w:rsidRPr="00275744">
        <w:rPr>
          <w:rFonts w:ascii="宋体" w:eastAsia="宋体" w:hAnsi="宋体" w:cs="Times New Roman"/>
          <w:kern w:val="0"/>
          <w:sz w:val="24"/>
          <w:shd w:val="clear" w:color="auto" w:fill="FFFFFF"/>
        </w:rPr>
        <w:t>的旧房进行拆除、原宅基地整理复垦。项目拆除房屋总面积35.18万平方米，新增耕地面积2423.65亩。</w:t>
      </w:r>
    </w:p>
    <w:p w14:paraId="0DC8B890" w14:textId="77777777" w:rsidR="00275744" w:rsidRPr="00275744" w:rsidRDefault="00275744" w:rsidP="00275744">
      <w:pPr>
        <w:spacing w:line="460" w:lineRule="exact"/>
        <w:ind w:firstLineChars="200" w:firstLine="482"/>
        <w:rPr>
          <w:rFonts w:ascii="Calibri" w:eastAsia="宋体" w:hAnsi="Calibri" w:cs="Times New Roman"/>
          <w:b/>
          <w:bCs/>
          <w:kern w:val="0"/>
          <w:sz w:val="24"/>
          <w:shd w:val="clear" w:color="auto" w:fill="FFFFFF"/>
        </w:rPr>
      </w:pPr>
      <w:r w:rsidRPr="00275744">
        <w:rPr>
          <w:rFonts w:ascii="Calibri" w:eastAsia="宋体" w:hAnsi="Calibri" w:cs="Times New Roman" w:hint="eastAsia"/>
          <w:b/>
          <w:bCs/>
          <w:kern w:val="0"/>
          <w:sz w:val="24"/>
          <w:shd w:val="clear" w:color="auto" w:fill="FFFFFF"/>
        </w:rPr>
        <w:lastRenderedPageBreak/>
        <w:t>本项目前期费用须中标单位垫付</w:t>
      </w:r>
      <w:r w:rsidRPr="00275744">
        <w:rPr>
          <w:rFonts w:ascii="宋体" w:eastAsia="宋体" w:hAnsi="宋体" w:cs="宋体" w:hint="eastAsia"/>
          <w:b/>
          <w:bCs/>
          <w:kern w:val="0"/>
          <w:sz w:val="24"/>
        </w:rPr>
        <w:t>，</w:t>
      </w:r>
      <w:r w:rsidRPr="00275744">
        <w:rPr>
          <w:rFonts w:ascii="Calibri" w:eastAsia="宋体" w:hAnsi="Calibri" w:cs="Times New Roman" w:hint="eastAsia"/>
          <w:b/>
          <w:bCs/>
          <w:kern w:val="0"/>
          <w:sz w:val="24"/>
          <w:shd w:val="clear" w:color="auto" w:fill="FFFFFF"/>
        </w:rPr>
        <w:t>中标单位</w:t>
      </w:r>
      <w:r w:rsidRPr="00275744">
        <w:rPr>
          <w:rFonts w:ascii="宋体" w:eastAsia="宋体" w:hAnsi="宋体" w:cs="宋体" w:hint="eastAsia"/>
          <w:b/>
          <w:bCs/>
          <w:kern w:val="0"/>
          <w:sz w:val="24"/>
        </w:rPr>
        <w:t>须精心组织，妥善实施，切实保障社会公共利益和人民群众的合法权益，项目实施过程中所有事宜（包括但不限于责任及风险事件）须由</w:t>
      </w:r>
      <w:r w:rsidRPr="00275744">
        <w:rPr>
          <w:rFonts w:ascii="Calibri" w:eastAsia="宋体" w:hAnsi="Calibri" w:cs="Times New Roman" w:hint="eastAsia"/>
          <w:b/>
          <w:bCs/>
          <w:kern w:val="0"/>
          <w:sz w:val="24"/>
          <w:shd w:val="clear" w:color="auto" w:fill="FFFFFF"/>
        </w:rPr>
        <w:t>中标单位</w:t>
      </w:r>
      <w:r w:rsidRPr="00275744">
        <w:rPr>
          <w:rFonts w:ascii="宋体" w:eastAsia="宋体" w:hAnsi="宋体" w:cs="宋体" w:hint="eastAsia"/>
          <w:b/>
          <w:bCs/>
          <w:kern w:val="0"/>
          <w:sz w:val="24"/>
        </w:rPr>
        <w:t>自行协调解决，并不得因此损害各方当事人的合法权益及造成任何不良社会影响。</w:t>
      </w:r>
    </w:p>
    <w:p w14:paraId="685D15E5"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采购资金为财政资金，已落实。</w:t>
      </w:r>
    </w:p>
    <w:p w14:paraId="561DEB20"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3</w:t>
      </w:r>
      <w:r w:rsidRPr="00275744">
        <w:rPr>
          <w:rFonts w:ascii="Calibri" w:eastAsia="宋体" w:hAnsi="Calibri" w:cs="Times New Roman" w:hint="eastAsia"/>
          <w:kern w:val="0"/>
          <w:sz w:val="24"/>
          <w:shd w:val="clear" w:color="auto" w:fill="FFFFFF"/>
        </w:rPr>
        <w:t>、项目地点：本项目位于</w:t>
      </w:r>
      <w:r w:rsidRPr="00275744">
        <w:rPr>
          <w:rFonts w:ascii="Calibri" w:eastAsia="宋体" w:hAnsi="Calibri" w:cs="Times New Roman"/>
          <w:kern w:val="0"/>
          <w:sz w:val="24"/>
          <w:shd w:val="clear" w:color="auto" w:fill="FFFFFF"/>
        </w:rPr>
        <w:t>滨海</w:t>
      </w:r>
      <w:proofErr w:type="gramStart"/>
      <w:r w:rsidRPr="00275744">
        <w:rPr>
          <w:rFonts w:ascii="Calibri" w:eastAsia="宋体" w:hAnsi="Calibri" w:cs="Times New Roman"/>
          <w:kern w:val="0"/>
          <w:sz w:val="24"/>
          <w:shd w:val="clear" w:color="auto" w:fill="FFFFFF"/>
        </w:rPr>
        <w:t>县东坎街道</w:t>
      </w:r>
      <w:proofErr w:type="gramEnd"/>
      <w:r w:rsidRPr="00275744">
        <w:rPr>
          <w:rFonts w:ascii="Calibri" w:eastAsia="宋体" w:hAnsi="Calibri" w:cs="Times New Roman"/>
          <w:kern w:val="0"/>
          <w:sz w:val="24"/>
          <w:shd w:val="clear" w:color="auto" w:fill="FFFFFF"/>
        </w:rPr>
        <w:t>、界牌镇、天场镇、通榆镇、正红镇等</w:t>
      </w:r>
      <w:r w:rsidRPr="00275744">
        <w:rPr>
          <w:rFonts w:ascii="Calibri" w:eastAsia="宋体" w:hAnsi="Calibri" w:cs="Times New Roman"/>
          <w:kern w:val="0"/>
          <w:sz w:val="24"/>
          <w:shd w:val="clear" w:color="auto" w:fill="FFFFFF"/>
        </w:rPr>
        <w:t>14</w:t>
      </w:r>
      <w:r w:rsidRPr="00275744">
        <w:rPr>
          <w:rFonts w:ascii="Calibri" w:eastAsia="宋体" w:hAnsi="Calibri" w:cs="Times New Roman"/>
          <w:kern w:val="0"/>
          <w:sz w:val="24"/>
          <w:shd w:val="clear" w:color="auto" w:fill="FFFFFF"/>
        </w:rPr>
        <w:t>个镇区</w:t>
      </w:r>
      <w:r w:rsidRPr="00275744">
        <w:rPr>
          <w:rFonts w:ascii="Calibri" w:eastAsia="宋体" w:hAnsi="Calibri" w:cs="Times New Roman" w:hint="eastAsia"/>
          <w:kern w:val="0"/>
          <w:sz w:val="24"/>
          <w:shd w:val="clear" w:color="auto" w:fill="FFFFFF"/>
        </w:rPr>
        <w:t>（</w:t>
      </w:r>
      <w:r w:rsidRPr="00275744">
        <w:rPr>
          <w:rFonts w:ascii="Calibri" w:eastAsia="宋体" w:hAnsi="Calibri" w:cs="Times New Roman"/>
          <w:kern w:val="0"/>
          <w:sz w:val="24"/>
          <w:shd w:val="clear" w:color="auto" w:fill="FFFFFF"/>
        </w:rPr>
        <w:t>街道、社区</w:t>
      </w:r>
      <w:r w:rsidRPr="00275744">
        <w:rPr>
          <w:rFonts w:ascii="Calibri" w:eastAsia="宋体" w:hAnsi="Calibri" w:cs="Times New Roman" w:hint="eastAsia"/>
          <w:kern w:val="0"/>
          <w:sz w:val="24"/>
          <w:shd w:val="clear" w:color="auto" w:fill="FFFFFF"/>
        </w:rPr>
        <w:t>），具体地点以采购人指定为准。</w:t>
      </w:r>
    </w:p>
    <w:p w14:paraId="54D20AE8"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4</w:t>
      </w:r>
      <w:r w:rsidRPr="00275744">
        <w:rPr>
          <w:rFonts w:ascii="Calibri" w:eastAsia="宋体" w:hAnsi="Calibri" w:cs="Times New Roman" w:hint="eastAsia"/>
          <w:kern w:val="0"/>
          <w:sz w:val="24"/>
          <w:shd w:val="clear" w:color="auto" w:fill="FFFFFF"/>
        </w:rPr>
        <w:t>、合同履行期限：自合同生效之日起</w:t>
      </w:r>
      <w:r w:rsidRPr="00275744">
        <w:rPr>
          <w:rFonts w:ascii="Calibri" w:eastAsia="宋体" w:hAnsi="Calibri" w:cs="Times New Roman" w:hint="eastAsia"/>
          <w:kern w:val="0"/>
          <w:sz w:val="24"/>
          <w:shd w:val="clear" w:color="auto" w:fill="FFFFFF"/>
        </w:rPr>
        <w:t>12</w:t>
      </w:r>
      <w:r w:rsidRPr="00275744">
        <w:rPr>
          <w:rFonts w:ascii="Calibri" w:eastAsia="宋体" w:hAnsi="Calibri" w:cs="Times New Roman" w:hint="eastAsia"/>
          <w:kern w:val="0"/>
          <w:sz w:val="24"/>
          <w:shd w:val="clear" w:color="auto" w:fill="FFFFFF"/>
        </w:rPr>
        <w:t>个月。</w:t>
      </w:r>
    </w:p>
    <w:p w14:paraId="18F94FC8" w14:textId="77777777" w:rsidR="00275744" w:rsidRPr="00275744" w:rsidRDefault="00275744" w:rsidP="00275744">
      <w:pPr>
        <w:widowControl/>
        <w:spacing w:line="460" w:lineRule="exact"/>
        <w:ind w:firstLineChars="200" w:firstLine="480"/>
        <w:rPr>
          <w:rFonts w:ascii="宋体" w:eastAsia="宋体" w:hAnsi="宋体" w:cs="Times New Roman"/>
          <w:b/>
          <w:bCs/>
          <w:kern w:val="0"/>
          <w:sz w:val="24"/>
          <w:shd w:val="clear" w:color="auto" w:fill="FFFFFF"/>
        </w:rPr>
      </w:pPr>
      <w:r w:rsidRPr="00275744">
        <w:rPr>
          <w:rFonts w:ascii="Calibri" w:eastAsia="宋体" w:hAnsi="Calibri" w:cs="Times New Roman" w:hint="eastAsia"/>
          <w:kern w:val="0"/>
          <w:sz w:val="24"/>
          <w:shd w:val="clear" w:color="auto" w:fill="FFFFFF"/>
        </w:rPr>
        <w:t>5</w:t>
      </w:r>
      <w:r w:rsidRPr="00275744">
        <w:rPr>
          <w:rFonts w:ascii="Calibri" w:eastAsia="宋体" w:hAnsi="Calibri" w:cs="Times New Roman" w:hint="eastAsia"/>
          <w:kern w:val="0"/>
          <w:sz w:val="24"/>
          <w:shd w:val="clear" w:color="auto" w:fill="FFFFFF"/>
        </w:rPr>
        <w:t>、项目</w:t>
      </w:r>
      <w:r w:rsidRPr="00275744">
        <w:rPr>
          <w:rFonts w:ascii="宋体" w:eastAsia="宋体" w:hAnsi="宋体" w:cs="Times New Roman" w:hint="eastAsia"/>
          <w:kern w:val="0"/>
          <w:sz w:val="24"/>
          <w:shd w:val="clear" w:color="auto" w:fill="FFFFFF"/>
        </w:rPr>
        <w:t>预算：</w:t>
      </w:r>
      <w:bookmarkStart w:id="0" w:name="_Toc149047553"/>
      <w:r w:rsidRPr="00275744">
        <w:rPr>
          <w:rFonts w:ascii="宋体" w:eastAsia="宋体" w:hAnsi="宋体" w:cs="宋体"/>
          <w:kern w:val="0"/>
          <w:sz w:val="24"/>
        </w:rPr>
        <w:t>55420</w:t>
      </w:r>
      <w:r w:rsidRPr="00275744">
        <w:rPr>
          <w:rFonts w:ascii="宋体" w:eastAsia="宋体" w:hAnsi="宋体" w:cs="Times New Roman" w:hint="eastAsia"/>
          <w:kern w:val="0"/>
          <w:sz w:val="24"/>
          <w:shd w:val="clear" w:color="auto" w:fill="FFFFFF"/>
        </w:rPr>
        <w:t>万元，超过预算价为无效报价，</w:t>
      </w:r>
      <w:r w:rsidRPr="00275744">
        <w:rPr>
          <w:rFonts w:ascii="Calibri" w:eastAsia="宋体" w:hAnsi="Calibri" w:cs="Times New Roman" w:hint="eastAsia"/>
          <w:kern w:val="0"/>
          <w:sz w:val="24"/>
          <w:shd w:val="clear" w:color="auto" w:fill="FFFFFF"/>
        </w:rPr>
        <w:t>项目搬迁补偿费包括宅基地补偿、房屋征收补偿、装修及附属设施补偿、临时安置补助、搬迁补助、提前签约奖励和提前搬迁奖励、进城入镇购房补贴及购房奖励和优惠等费用，对于四类对象</w:t>
      </w:r>
      <w:proofErr w:type="gramStart"/>
      <w:r w:rsidRPr="00275744">
        <w:rPr>
          <w:rFonts w:ascii="Calibri" w:eastAsia="宋体" w:hAnsi="Calibri" w:cs="Times New Roman" w:hint="eastAsia"/>
          <w:kern w:val="0"/>
          <w:sz w:val="24"/>
          <w:shd w:val="clear" w:color="auto" w:fill="FFFFFF"/>
        </w:rPr>
        <w:t>户按照</w:t>
      </w:r>
      <w:proofErr w:type="gramEnd"/>
      <w:r w:rsidRPr="00275744">
        <w:rPr>
          <w:rFonts w:ascii="Calibri" w:eastAsia="宋体" w:hAnsi="Calibri" w:cs="Times New Roman" w:hint="eastAsia"/>
          <w:kern w:val="0"/>
          <w:sz w:val="24"/>
          <w:shd w:val="clear" w:color="auto" w:fill="FFFFFF"/>
        </w:rPr>
        <w:t>相应标准和条件，其补偿不足部分，由县财政托底。</w:t>
      </w:r>
      <w:r w:rsidRPr="00275744">
        <w:rPr>
          <w:rFonts w:ascii="宋体" w:eastAsia="宋体" w:hAnsi="宋体" w:cs="Times New Roman" w:hint="eastAsia"/>
          <w:kern w:val="0"/>
          <w:sz w:val="24"/>
          <w:shd w:val="clear" w:color="auto" w:fill="FFFFFF"/>
        </w:rPr>
        <w:t>由具有相应资质的房地产价格评估机构按照房屋征收评估办法以及土地征用相关规定说明评估确定。</w:t>
      </w:r>
      <w:r w:rsidRPr="00275744">
        <w:rPr>
          <w:rFonts w:ascii="宋体" w:eastAsia="宋体" w:hAnsi="宋体" w:cs="Times New Roman" w:hint="eastAsia"/>
          <w:b/>
          <w:bCs/>
          <w:kern w:val="0"/>
          <w:sz w:val="24"/>
        </w:rPr>
        <w:t>搬迁补偿总费用为：</w:t>
      </w:r>
      <w:r w:rsidRPr="00275744">
        <w:rPr>
          <w:rFonts w:ascii="宋体" w:eastAsia="宋体" w:hAnsi="宋体" w:cs="Times New Roman" w:hint="eastAsia"/>
          <w:b/>
          <w:bCs/>
          <w:kern w:val="0"/>
          <w:sz w:val="24"/>
          <w:u w:val="single"/>
        </w:rPr>
        <w:t>49323</w:t>
      </w:r>
      <w:r w:rsidRPr="00275744">
        <w:rPr>
          <w:rFonts w:ascii="宋体" w:eastAsia="宋体" w:hAnsi="宋体" w:cs="Times New Roman" w:hint="eastAsia"/>
          <w:b/>
          <w:bCs/>
          <w:kern w:val="0"/>
          <w:sz w:val="24"/>
        </w:rPr>
        <w:t>万元（该费用为固定价格、不可竞争费用，投标人不得改变此价格，否则按无效标处理），后期根据项目实施和拆迁补偿政策上下浮动，结算时以实际支出为准</w:t>
      </w:r>
      <w:r w:rsidRPr="00275744">
        <w:rPr>
          <w:rFonts w:ascii="宋体" w:eastAsia="宋体" w:hAnsi="宋体" w:cs="Times New Roman" w:hint="eastAsia"/>
          <w:b/>
          <w:bCs/>
          <w:kern w:val="0"/>
          <w:sz w:val="24"/>
          <w:shd w:val="clear" w:color="auto" w:fill="FFFFFF"/>
        </w:rPr>
        <w:t>。</w:t>
      </w:r>
    </w:p>
    <w:p w14:paraId="2F767BE8" w14:textId="77777777" w:rsidR="00275744" w:rsidRPr="00275744" w:rsidRDefault="00275744" w:rsidP="00275744">
      <w:pPr>
        <w:spacing w:line="460" w:lineRule="exact"/>
        <w:ind w:firstLineChars="200" w:firstLine="482"/>
        <w:rPr>
          <w:rFonts w:ascii="Calibri" w:eastAsia="宋体" w:hAnsi="Calibri" w:cs="Times New Roman"/>
          <w:b/>
          <w:bCs/>
          <w:kern w:val="0"/>
          <w:sz w:val="24"/>
          <w:shd w:val="clear" w:color="auto" w:fill="FFFFFF"/>
        </w:rPr>
      </w:pPr>
      <w:r w:rsidRPr="00275744">
        <w:rPr>
          <w:rFonts w:ascii="Calibri" w:eastAsia="宋体" w:hAnsi="Calibri" w:cs="Times New Roman" w:hint="eastAsia"/>
          <w:b/>
          <w:bCs/>
          <w:kern w:val="0"/>
          <w:sz w:val="24"/>
          <w:shd w:val="clear" w:color="auto" w:fill="FFFFFF"/>
        </w:rPr>
        <w:t>三、</w:t>
      </w:r>
      <w:bookmarkEnd w:id="0"/>
      <w:r w:rsidRPr="00275744">
        <w:rPr>
          <w:rFonts w:ascii="Calibri" w:eastAsia="宋体" w:hAnsi="Calibri" w:cs="Times New Roman" w:hint="eastAsia"/>
          <w:b/>
          <w:bCs/>
          <w:kern w:val="0"/>
          <w:sz w:val="24"/>
          <w:shd w:val="clear" w:color="auto" w:fill="FFFFFF"/>
        </w:rPr>
        <w:t>建设项目标准及要求</w:t>
      </w:r>
    </w:p>
    <w:p w14:paraId="6F7C3B5C"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1</w:t>
      </w:r>
      <w:r w:rsidRPr="00275744">
        <w:rPr>
          <w:rFonts w:ascii="Calibri" w:eastAsia="宋体" w:hAnsi="Calibri" w:cs="Times New Roman" w:hint="eastAsia"/>
          <w:kern w:val="0"/>
          <w:sz w:val="24"/>
          <w:shd w:val="clear" w:color="auto" w:fill="FFFFFF"/>
        </w:rPr>
        <w:t>、搬迁房屋认定及要求</w:t>
      </w:r>
    </w:p>
    <w:p w14:paraId="0BFE2E96"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以《集体土地使用证》和《房屋所有权证》的记载为准，两证不全的，以建房报告或有关部门核定的面积为准。《土地管理法》实施前的建房按有关规定执行。</w:t>
      </w:r>
    </w:p>
    <w:p w14:paraId="314DF534"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2</w:t>
      </w:r>
      <w:r w:rsidRPr="00275744">
        <w:rPr>
          <w:rFonts w:ascii="Calibri" w:eastAsia="宋体" w:hAnsi="Calibri" w:cs="Times New Roman" w:hint="eastAsia"/>
          <w:kern w:val="0"/>
          <w:sz w:val="24"/>
          <w:shd w:val="clear" w:color="auto" w:fill="FFFFFF"/>
        </w:rPr>
        <w:t>、搬迁安置基本原则</w:t>
      </w:r>
      <w:r w:rsidRPr="00275744">
        <w:rPr>
          <w:rFonts w:ascii="Calibri" w:eastAsia="宋体" w:hAnsi="Calibri" w:cs="Times New Roman" w:hint="eastAsia"/>
          <w:kern w:val="0"/>
          <w:sz w:val="24"/>
          <w:shd w:val="clear" w:color="auto" w:fill="FFFFFF"/>
        </w:rPr>
        <w:t xml:space="preserve"> </w:t>
      </w:r>
    </w:p>
    <w:p w14:paraId="16C49506"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w:t>
      </w:r>
      <w:r w:rsidRPr="00275744">
        <w:rPr>
          <w:rFonts w:ascii="Calibri" w:eastAsia="宋体" w:hAnsi="Calibri" w:cs="Times New Roman" w:hint="eastAsia"/>
          <w:kern w:val="0"/>
          <w:sz w:val="24"/>
          <w:shd w:val="clear" w:color="auto" w:fill="FFFFFF"/>
        </w:rPr>
        <w:t>1</w:t>
      </w:r>
      <w:r w:rsidRPr="00275744">
        <w:rPr>
          <w:rFonts w:ascii="Calibri" w:eastAsia="宋体" w:hAnsi="Calibri" w:cs="Times New Roman" w:hint="eastAsia"/>
          <w:kern w:val="0"/>
          <w:sz w:val="24"/>
          <w:shd w:val="clear" w:color="auto" w:fill="FFFFFF"/>
        </w:rPr>
        <w:t>）节约集约用地原则。搬迁户不在项目区内安排宅基地建设进行安置，采用集中安置的形式，提高土地利用率。</w:t>
      </w:r>
      <w:r w:rsidRPr="00275744">
        <w:rPr>
          <w:rFonts w:ascii="Calibri" w:eastAsia="宋体" w:hAnsi="Calibri" w:cs="Times New Roman" w:hint="eastAsia"/>
          <w:kern w:val="0"/>
          <w:sz w:val="24"/>
          <w:shd w:val="clear" w:color="auto" w:fill="FFFFFF"/>
        </w:rPr>
        <w:t xml:space="preserve"> </w:t>
      </w:r>
    </w:p>
    <w:p w14:paraId="0E95C573"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w:t>
      </w:r>
      <w:r w:rsidRPr="00275744">
        <w:rPr>
          <w:rFonts w:ascii="Calibri" w:eastAsia="宋体" w:hAnsi="Calibri" w:cs="Times New Roman" w:hint="eastAsia"/>
          <w:kern w:val="0"/>
          <w:sz w:val="24"/>
          <w:shd w:val="clear" w:color="auto" w:fill="FFFFFF"/>
        </w:rPr>
        <w:t>2</w:t>
      </w:r>
      <w:r w:rsidRPr="00275744">
        <w:rPr>
          <w:rFonts w:ascii="Calibri" w:eastAsia="宋体" w:hAnsi="Calibri" w:cs="Times New Roman" w:hint="eastAsia"/>
          <w:kern w:val="0"/>
          <w:sz w:val="24"/>
          <w:shd w:val="clear" w:color="auto" w:fill="FFFFFF"/>
        </w:rPr>
        <w:t>）鼓励集中居住原则。搬迁安置点统一集中到集镇或中心村安置。</w:t>
      </w:r>
      <w:r w:rsidRPr="00275744">
        <w:rPr>
          <w:rFonts w:ascii="Calibri" w:eastAsia="宋体" w:hAnsi="Calibri" w:cs="Times New Roman" w:hint="eastAsia"/>
          <w:kern w:val="0"/>
          <w:sz w:val="24"/>
          <w:shd w:val="clear" w:color="auto" w:fill="FFFFFF"/>
        </w:rPr>
        <w:t xml:space="preserve"> </w:t>
      </w:r>
    </w:p>
    <w:p w14:paraId="22C47E15"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w:t>
      </w:r>
      <w:r w:rsidRPr="00275744">
        <w:rPr>
          <w:rFonts w:ascii="Calibri" w:eastAsia="宋体" w:hAnsi="Calibri" w:cs="Times New Roman" w:hint="eastAsia"/>
          <w:kern w:val="0"/>
          <w:sz w:val="24"/>
          <w:shd w:val="clear" w:color="auto" w:fill="FFFFFF"/>
        </w:rPr>
        <w:t>3</w:t>
      </w:r>
      <w:r w:rsidRPr="00275744">
        <w:rPr>
          <w:rFonts w:ascii="Calibri" w:eastAsia="宋体" w:hAnsi="Calibri" w:cs="Times New Roman" w:hint="eastAsia"/>
          <w:kern w:val="0"/>
          <w:sz w:val="24"/>
          <w:shd w:val="clear" w:color="auto" w:fill="FFFFFF"/>
        </w:rPr>
        <w:t>）保障项目区内农民原有生活水平不降低原则，切实维护项目区内农民权益。</w:t>
      </w:r>
    </w:p>
    <w:p w14:paraId="6725B309"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3</w:t>
      </w:r>
      <w:r w:rsidRPr="00275744">
        <w:rPr>
          <w:rFonts w:ascii="Calibri" w:eastAsia="宋体" w:hAnsi="Calibri" w:cs="Times New Roman" w:hint="eastAsia"/>
          <w:kern w:val="0"/>
          <w:sz w:val="24"/>
          <w:shd w:val="clear" w:color="auto" w:fill="FFFFFF"/>
        </w:rPr>
        <w:t>、搬迁补偿费用</w:t>
      </w:r>
      <w:r w:rsidRPr="00275744">
        <w:rPr>
          <w:rFonts w:ascii="Calibri" w:eastAsia="宋体" w:hAnsi="Calibri" w:cs="Times New Roman" w:hint="eastAsia"/>
          <w:kern w:val="0"/>
          <w:sz w:val="24"/>
          <w:shd w:val="clear" w:color="auto" w:fill="FFFFFF"/>
        </w:rPr>
        <w:t xml:space="preserve"> </w:t>
      </w:r>
    </w:p>
    <w:p w14:paraId="2C523E15"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项目搬迁补偿费包括宅基地补偿、房屋征收补偿、装修及附属设施补偿、临时安置补助、搬迁补助、提前签约奖励和提前搬迁奖励、进城入镇购房补贴及购房奖励和优惠等费用，对于四类对象</w:t>
      </w:r>
      <w:proofErr w:type="gramStart"/>
      <w:r w:rsidRPr="00275744">
        <w:rPr>
          <w:rFonts w:ascii="Calibri" w:eastAsia="宋体" w:hAnsi="Calibri" w:cs="Times New Roman" w:hint="eastAsia"/>
          <w:kern w:val="0"/>
          <w:sz w:val="24"/>
          <w:shd w:val="clear" w:color="auto" w:fill="FFFFFF"/>
        </w:rPr>
        <w:t>户按照</w:t>
      </w:r>
      <w:proofErr w:type="gramEnd"/>
      <w:r w:rsidRPr="00275744">
        <w:rPr>
          <w:rFonts w:ascii="Calibri" w:eastAsia="宋体" w:hAnsi="Calibri" w:cs="Times New Roman" w:hint="eastAsia"/>
          <w:kern w:val="0"/>
          <w:sz w:val="24"/>
          <w:shd w:val="clear" w:color="auto" w:fill="FFFFFF"/>
        </w:rPr>
        <w:t>相应标准和条件，其补偿不足部分，由县财政托底。具体费用由具有相应资质的房地产价格评估机构按照房屋征收评估办法以及土地征用</w:t>
      </w:r>
      <w:r w:rsidRPr="00275744">
        <w:rPr>
          <w:rFonts w:ascii="Calibri" w:eastAsia="宋体" w:hAnsi="Calibri" w:cs="Times New Roman" w:hint="eastAsia"/>
          <w:kern w:val="0"/>
          <w:sz w:val="24"/>
          <w:shd w:val="clear" w:color="auto" w:fill="FFFFFF"/>
        </w:rPr>
        <w:lastRenderedPageBreak/>
        <w:t>相关规定说明评估确定。</w:t>
      </w:r>
    </w:p>
    <w:p w14:paraId="6A246EFD"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4</w:t>
      </w:r>
      <w:r w:rsidRPr="00275744">
        <w:rPr>
          <w:rFonts w:ascii="Calibri" w:eastAsia="宋体" w:hAnsi="Calibri" w:cs="Times New Roman" w:hint="eastAsia"/>
          <w:kern w:val="0"/>
          <w:sz w:val="24"/>
          <w:shd w:val="clear" w:color="auto" w:fill="FFFFFF"/>
        </w:rPr>
        <w:t>、政府主导与市场运作相结合。政府在制定和调整规划、拆迁安置、市政基础设施建设、争取政策和资金支持方面充分发挥主体职能作用的同时，对农村房屋户实施拆迁安置，采取自主开发和市场化运作相结合的方式，积极推进土地综合整治。</w:t>
      </w:r>
    </w:p>
    <w:p w14:paraId="12C2C511"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5</w:t>
      </w:r>
      <w:r w:rsidRPr="00275744">
        <w:rPr>
          <w:rFonts w:ascii="Calibri" w:eastAsia="宋体" w:hAnsi="Calibri" w:cs="Times New Roman" w:hint="eastAsia"/>
          <w:kern w:val="0"/>
          <w:sz w:val="24"/>
          <w:shd w:val="clear" w:color="auto" w:fill="FFFFFF"/>
        </w:rPr>
        <w:t>、统筹规划与科学定位相结合。根据滨海地区土地综合整治推进的实际情况，分阶段科学合理地调整控制性规划（包括道路系统规划和宗教场所发展规划），坚持做到统一规划，布局合理。</w:t>
      </w:r>
    </w:p>
    <w:p w14:paraId="550ED8E5"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6</w:t>
      </w:r>
      <w:r w:rsidRPr="00275744">
        <w:rPr>
          <w:rFonts w:ascii="Calibri" w:eastAsia="宋体" w:hAnsi="Calibri" w:cs="Times New Roman" w:hint="eastAsia"/>
          <w:kern w:val="0"/>
          <w:sz w:val="24"/>
          <w:shd w:val="clear" w:color="auto" w:fill="FFFFFF"/>
        </w:rPr>
        <w:t>、和谐搬迁与妥善安置相结合。按照先安置、后拆迁、再开发的原则，制订科学合理的拆迁补偿安置方案。坚持以人为本的理念，妥善安置农村</w:t>
      </w:r>
      <w:proofErr w:type="gramStart"/>
      <w:r w:rsidRPr="00275744">
        <w:rPr>
          <w:rFonts w:ascii="Calibri" w:eastAsia="宋体" w:hAnsi="Calibri" w:cs="Times New Roman" w:hint="eastAsia"/>
          <w:kern w:val="0"/>
          <w:sz w:val="24"/>
          <w:shd w:val="clear" w:color="auto" w:fill="FFFFFF"/>
        </w:rPr>
        <w:t>危旧房屋户居民</w:t>
      </w:r>
      <w:proofErr w:type="gramEnd"/>
      <w:r w:rsidRPr="00275744">
        <w:rPr>
          <w:rFonts w:ascii="Calibri" w:eastAsia="宋体" w:hAnsi="Calibri" w:cs="Times New Roman" w:hint="eastAsia"/>
          <w:kern w:val="0"/>
          <w:sz w:val="24"/>
          <w:shd w:val="clear" w:color="auto" w:fill="FFFFFF"/>
        </w:rPr>
        <w:t>。经济的发展离不开拆迁，更离不开广大拆迁户的理解与支持。因此，拆迁管理部门要积极、主动做好拆迁安置工作，使被拆迁户及早入住自己理想的家园。</w:t>
      </w:r>
    </w:p>
    <w:p w14:paraId="35A39A1D"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7</w:t>
      </w:r>
      <w:r w:rsidRPr="00275744">
        <w:rPr>
          <w:rFonts w:ascii="Calibri" w:eastAsia="宋体" w:hAnsi="Calibri" w:cs="Times New Roman" w:hint="eastAsia"/>
          <w:kern w:val="0"/>
          <w:sz w:val="24"/>
          <w:shd w:val="clear" w:color="auto" w:fill="FFFFFF"/>
        </w:rPr>
        <w:t>、分类改造与分片改造相结合。滨海地区视区域、居住群体、商业价值等不同情况，整体打包、分类出让、因地制宜，制定改造计划，合理确定改造时序，分别施以不同的改造方式，以点带面、</w:t>
      </w:r>
      <w:proofErr w:type="gramStart"/>
      <w:r w:rsidRPr="00275744">
        <w:rPr>
          <w:rFonts w:ascii="Calibri" w:eastAsia="宋体" w:hAnsi="Calibri" w:cs="Times New Roman" w:hint="eastAsia"/>
          <w:kern w:val="0"/>
          <w:sz w:val="24"/>
          <w:shd w:val="clear" w:color="auto" w:fill="FFFFFF"/>
        </w:rPr>
        <w:t>以线促面</w:t>
      </w:r>
      <w:proofErr w:type="gramEnd"/>
      <w:r w:rsidRPr="00275744">
        <w:rPr>
          <w:rFonts w:ascii="Calibri" w:eastAsia="宋体" w:hAnsi="Calibri" w:cs="Times New Roman" w:hint="eastAsia"/>
          <w:kern w:val="0"/>
          <w:sz w:val="24"/>
          <w:shd w:val="clear" w:color="auto" w:fill="FFFFFF"/>
        </w:rPr>
        <w:t>，保证改造建设稳步推进。</w:t>
      </w:r>
    </w:p>
    <w:p w14:paraId="605C2AF7"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8</w:t>
      </w:r>
      <w:r w:rsidRPr="00275744">
        <w:rPr>
          <w:rFonts w:ascii="Calibri" w:eastAsia="宋体" w:hAnsi="Calibri" w:cs="Times New Roman" w:hint="eastAsia"/>
          <w:kern w:val="0"/>
          <w:sz w:val="24"/>
          <w:shd w:val="clear" w:color="auto" w:fill="FFFFFF"/>
        </w:rPr>
        <w:t>、土地复垦</w:t>
      </w:r>
      <w:r w:rsidRPr="00275744">
        <w:rPr>
          <w:rFonts w:ascii="Calibri" w:eastAsia="宋体" w:hAnsi="Calibri" w:cs="Times New Roman" w:hint="eastAsia"/>
          <w:kern w:val="0"/>
          <w:sz w:val="24"/>
          <w:shd w:val="clear" w:color="auto" w:fill="FFFFFF"/>
        </w:rPr>
        <w:t xml:space="preserve"> </w:t>
      </w:r>
    </w:p>
    <w:p w14:paraId="4AE93D2A"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土地复垦应当符合土地利用总体规划和土地复垦规划的要求。土地利用总体规划规定土地复垦的要求和复垦后的基本用途。土地复垦应当根据土地利用总体规划确定的用途和条件进行。在制定土地复垦规划时，应当根据经济合理的原则和自然条件以及土地破坏状态，确定复垦后的具体土地有利于项目实施。编制土地复垦方案，实施土地复垦项目，进行土地复垦验收等活动，应当遵守土地复垦国家标准，没有国家标准的，应当遵守土地复垦行业标准。</w:t>
      </w:r>
    </w:p>
    <w:p w14:paraId="70DC62A0" w14:textId="77777777" w:rsidR="00275744" w:rsidRPr="00275744" w:rsidRDefault="00275744" w:rsidP="00275744">
      <w:pPr>
        <w:spacing w:line="460" w:lineRule="exact"/>
        <w:ind w:firstLineChars="200" w:firstLine="482"/>
        <w:rPr>
          <w:rFonts w:ascii="Calibri" w:eastAsia="宋体" w:hAnsi="Calibri" w:cs="Times New Roman"/>
          <w:b/>
          <w:bCs/>
          <w:kern w:val="0"/>
          <w:sz w:val="24"/>
          <w:shd w:val="clear" w:color="auto" w:fill="FFFFFF"/>
        </w:rPr>
      </w:pPr>
      <w:r w:rsidRPr="00275744">
        <w:rPr>
          <w:rFonts w:ascii="Calibri" w:eastAsia="宋体" w:hAnsi="Calibri" w:cs="Times New Roman" w:hint="eastAsia"/>
          <w:b/>
          <w:bCs/>
          <w:kern w:val="0"/>
          <w:sz w:val="24"/>
          <w:shd w:val="clear" w:color="auto" w:fill="FFFFFF"/>
        </w:rPr>
        <w:t>四、特别说明</w:t>
      </w:r>
    </w:p>
    <w:p w14:paraId="51C08351"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w:t>
      </w:r>
      <w:r w:rsidRPr="00275744">
        <w:rPr>
          <w:rFonts w:ascii="Calibri" w:eastAsia="宋体" w:hAnsi="Calibri" w:cs="Times New Roman" w:hint="eastAsia"/>
          <w:kern w:val="0"/>
          <w:sz w:val="24"/>
          <w:shd w:val="clear" w:color="auto" w:fill="FFFFFF"/>
        </w:rPr>
        <w:t>1</w:t>
      </w:r>
      <w:r w:rsidRPr="00275744">
        <w:rPr>
          <w:rFonts w:ascii="Calibri" w:eastAsia="宋体" w:hAnsi="Calibri" w:cs="Times New Roman" w:hint="eastAsia"/>
          <w:kern w:val="0"/>
          <w:sz w:val="24"/>
          <w:shd w:val="clear" w:color="auto" w:fill="FFFFFF"/>
        </w:rPr>
        <w:t>）</w:t>
      </w:r>
      <w:proofErr w:type="gramStart"/>
      <w:r w:rsidRPr="00275744">
        <w:rPr>
          <w:rFonts w:ascii="Calibri" w:eastAsia="宋体" w:hAnsi="Calibri" w:cs="Times New Roman" w:hint="eastAsia"/>
          <w:kern w:val="0"/>
          <w:sz w:val="24"/>
          <w:shd w:val="clear" w:color="auto" w:fill="FFFFFF"/>
        </w:rPr>
        <w:t>本标不允许</w:t>
      </w:r>
      <w:proofErr w:type="gramEnd"/>
      <w:r w:rsidRPr="00275744">
        <w:rPr>
          <w:rFonts w:ascii="Calibri" w:eastAsia="宋体" w:hAnsi="Calibri" w:cs="Times New Roman" w:hint="eastAsia"/>
          <w:kern w:val="0"/>
          <w:sz w:val="24"/>
          <w:shd w:val="clear" w:color="auto" w:fill="FFFFFF"/>
        </w:rPr>
        <w:t>分包、转包，否则不作为中候选人或中标资格被取消。</w:t>
      </w:r>
    </w:p>
    <w:p w14:paraId="617AA98B"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w:t>
      </w:r>
      <w:r w:rsidRPr="00275744">
        <w:rPr>
          <w:rFonts w:ascii="Calibri" w:eastAsia="宋体" w:hAnsi="Calibri" w:cs="Times New Roman" w:hint="eastAsia"/>
          <w:kern w:val="0"/>
          <w:sz w:val="24"/>
          <w:shd w:val="clear" w:color="auto" w:fill="FFFFFF"/>
        </w:rPr>
        <w:t>2</w:t>
      </w:r>
      <w:r w:rsidRPr="00275744">
        <w:rPr>
          <w:rFonts w:ascii="Calibri" w:eastAsia="宋体" w:hAnsi="Calibri" w:cs="Times New Roman" w:hint="eastAsia"/>
          <w:kern w:val="0"/>
          <w:sz w:val="24"/>
          <w:shd w:val="clear" w:color="auto" w:fill="FFFFFF"/>
        </w:rPr>
        <w:t>）本项目报价</w:t>
      </w:r>
      <w:proofErr w:type="gramStart"/>
      <w:r w:rsidRPr="00275744">
        <w:rPr>
          <w:rFonts w:ascii="Calibri" w:eastAsia="宋体" w:hAnsi="Calibri" w:cs="Times New Roman" w:hint="eastAsia"/>
          <w:kern w:val="0"/>
          <w:sz w:val="24"/>
          <w:shd w:val="clear" w:color="auto" w:fill="FFFFFF"/>
        </w:rPr>
        <w:t>含完成</w:t>
      </w:r>
      <w:proofErr w:type="gramEnd"/>
      <w:r w:rsidRPr="00275744">
        <w:rPr>
          <w:rFonts w:ascii="Calibri" w:eastAsia="宋体" w:hAnsi="Calibri" w:cs="Times New Roman" w:hint="eastAsia"/>
          <w:kern w:val="0"/>
          <w:sz w:val="24"/>
          <w:shd w:val="clear" w:color="auto" w:fill="FFFFFF"/>
        </w:rPr>
        <w:t>项目内容的一切费用，投标人应综合考虑在报价中。</w:t>
      </w:r>
      <w:r w:rsidRPr="00275744">
        <w:rPr>
          <w:rFonts w:ascii="Calibri" w:eastAsia="宋体" w:hAnsi="Calibri" w:cs="Times New Roman" w:hint="eastAsia"/>
          <w:kern w:val="0"/>
          <w:sz w:val="24"/>
          <w:shd w:val="clear" w:color="auto" w:fill="FFFFFF"/>
        </w:rPr>
        <w:t xml:space="preserve"> </w:t>
      </w:r>
    </w:p>
    <w:p w14:paraId="39C721A6"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w:t>
      </w:r>
      <w:r w:rsidRPr="00275744">
        <w:rPr>
          <w:rFonts w:ascii="Calibri" w:eastAsia="宋体" w:hAnsi="Calibri" w:cs="Times New Roman" w:hint="eastAsia"/>
          <w:kern w:val="0"/>
          <w:sz w:val="24"/>
          <w:shd w:val="clear" w:color="auto" w:fill="FFFFFF"/>
        </w:rPr>
        <w:t>3</w:t>
      </w:r>
      <w:r w:rsidRPr="00275744">
        <w:rPr>
          <w:rFonts w:ascii="Calibri" w:eastAsia="宋体" w:hAnsi="Calibri" w:cs="Times New Roman" w:hint="eastAsia"/>
          <w:kern w:val="0"/>
          <w:sz w:val="24"/>
          <w:shd w:val="clear" w:color="auto" w:fill="FFFFFF"/>
        </w:rPr>
        <w:t>）本次招标不接受选择性报价。</w:t>
      </w:r>
    </w:p>
    <w:p w14:paraId="2762A337"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w:t>
      </w:r>
      <w:r w:rsidRPr="00275744">
        <w:rPr>
          <w:rFonts w:ascii="Calibri" w:eastAsia="宋体" w:hAnsi="Calibri" w:cs="Times New Roman" w:hint="eastAsia"/>
          <w:kern w:val="0"/>
          <w:sz w:val="24"/>
          <w:shd w:val="clear" w:color="auto" w:fill="FFFFFF"/>
        </w:rPr>
        <w:t>4</w:t>
      </w:r>
      <w:r w:rsidRPr="00275744">
        <w:rPr>
          <w:rFonts w:ascii="Calibri" w:eastAsia="宋体" w:hAnsi="Calibri" w:cs="Times New Roman" w:hint="eastAsia"/>
          <w:kern w:val="0"/>
          <w:sz w:val="24"/>
          <w:shd w:val="clear" w:color="auto" w:fill="FFFFFF"/>
        </w:rPr>
        <w:t>）资格后审：在评审时，对供应商的响应文件中资格性、符合性进行审查，确定投标人是否具备资格以及是否具备成交资格。</w:t>
      </w:r>
    </w:p>
    <w:p w14:paraId="0E1C3A84" w14:textId="77777777" w:rsidR="00275744" w:rsidRPr="00275744" w:rsidRDefault="00275744" w:rsidP="00275744">
      <w:pPr>
        <w:spacing w:line="460" w:lineRule="exact"/>
        <w:ind w:firstLineChars="200" w:firstLine="480"/>
        <w:rPr>
          <w:rFonts w:ascii="Calibri" w:eastAsia="宋体" w:hAnsi="Calibri" w:cs="Times New Roman"/>
          <w:kern w:val="0"/>
          <w:sz w:val="24"/>
          <w:shd w:val="clear" w:color="auto" w:fill="FFFFFF"/>
        </w:rPr>
      </w:pPr>
      <w:r w:rsidRPr="00275744">
        <w:rPr>
          <w:rFonts w:ascii="Calibri" w:eastAsia="宋体" w:hAnsi="Calibri" w:cs="Times New Roman" w:hint="eastAsia"/>
          <w:kern w:val="0"/>
          <w:sz w:val="24"/>
          <w:shd w:val="clear" w:color="auto" w:fill="FFFFFF"/>
        </w:rPr>
        <w:t>（</w:t>
      </w:r>
      <w:r w:rsidRPr="00275744">
        <w:rPr>
          <w:rFonts w:ascii="Calibri" w:eastAsia="宋体" w:hAnsi="Calibri" w:cs="Times New Roman" w:hint="eastAsia"/>
          <w:kern w:val="0"/>
          <w:sz w:val="24"/>
          <w:shd w:val="clear" w:color="auto" w:fill="FFFFFF"/>
        </w:rPr>
        <w:t>5</w:t>
      </w:r>
      <w:r w:rsidRPr="00275744">
        <w:rPr>
          <w:rFonts w:ascii="Calibri" w:eastAsia="宋体" w:hAnsi="Calibri" w:cs="Times New Roman" w:hint="eastAsia"/>
          <w:kern w:val="0"/>
          <w:sz w:val="24"/>
          <w:shd w:val="clear" w:color="auto" w:fill="FFFFFF"/>
        </w:rPr>
        <w:t>）投标人如未能在承诺时间内提供服务，采购人有权没收其履约保证金作为预定的损害赔偿而非罚款。</w:t>
      </w:r>
    </w:p>
    <w:p w14:paraId="6BFDA301" w14:textId="77777777" w:rsidR="00275744" w:rsidRPr="00275744" w:rsidRDefault="00275744" w:rsidP="00275744">
      <w:pPr>
        <w:widowControl/>
        <w:spacing w:line="460" w:lineRule="exact"/>
        <w:ind w:firstLineChars="200" w:firstLine="480"/>
        <w:rPr>
          <w:rFonts w:ascii="宋体" w:eastAsia="宋体" w:hAnsi="宋体" w:cs="Times New Roman"/>
          <w:kern w:val="0"/>
          <w:sz w:val="24"/>
        </w:rPr>
      </w:pPr>
      <w:r w:rsidRPr="00275744">
        <w:rPr>
          <w:rFonts w:ascii="Calibri" w:eastAsia="宋体" w:hAnsi="Calibri" w:cs="Times New Roman" w:hint="eastAsia"/>
          <w:kern w:val="0"/>
          <w:sz w:val="24"/>
          <w:shd w:val="clear" w:color="auto" w:fill="FFFFFF"/>
        </w:rPr>
        <w:lastRenderedPageBreak/>
        <w:t>（</w:t>
      </w:r>
      <w:r w:rsidRPr="00275744">
        <w:rPr>
          <w:rFonts w:ascii="Calibri" w:eastAsia="宋体" w:hAnsi="Calibri" w:cs="Times New Roman" w:hint="eastAsia"/>
          <w:kern w:val="0"/>
          <w:sz w:val="24"/>
          <w:shd w:val="clear" w:color="auto" w:fill="FFFFFF"/>
        </w:rPr>
        <w:t>6</w:t>
      </w:r>
      <w:r w:rsidRPr="00275744">
        <w:rPr>
          <w:rFonts w:ascii="Calibri" w:eastAsia="宋体" w:hAnsi="Calibri" w:cs="Times New Roman" w:hint="eastAsia"/>
          <w:kern w:val="0"/>
          <w:sz w:val="24"/>
          <w:shd w:val="clear" w:color="auto" w:fill="FFFFFF"/>
        </w:rPr>
        <w:t>）对本项目投标人资格要求、项目需求、评分标准等的质疑由采购单位负责答复；采购单位具有项目的解释权，质疑函和答复须同时报采购代理机构备案管理。</w:t>
      </w:r>
    </w:p>
    <w:p w14:paraId="7C636162" w14:textId="77777777" w:rsidR="00275744" w:rsidRPr="00275744" w:rsidRDefault="00275744" w:rsidP="00275744">
      <w:pPr>
        <w:spacing w:line="460" w:lineRule="exact"/>
        <w:ind w:firstLineChars="200" w:firstLine="482"/>
        <w:rPr>
          <w:rFonts w:ascii="Calibri" w:eastAsia="宋体" w:hAnsi="Calibri" w:cs="Times New Roman"/>
          <w:b/>
          <w:bCs/>
          <w:kern w:val="0"/>
          <w:sz w:val="24"/>
          <w:shd w:val="clear" w:color="auto" w:fill="FFFFFF"/>
        </w:rPr>
      </w:pPr>
      <w:r w:rsidRPr="00275744">
        <w:rPr>
          <w:rFonts w:ascii="Calibri" w:eastAsia="宋体" w:hAnsi="Calibri" w:cs="Times New Roman" w:hint="eastAsia"/>
          <w:b/>
          <w:bCs/>
          <w:kern w:val="0"/>
          <w:sz w:val="24"/>
          <w:shd w:val="clear" w:color="auto" w:fill="FFFFFF"/>
        </w:rPr>
        <w:t>五、采购标的对应的中小企业划分标准所属行业一览表</w:t>
      </w:r>
    </w:p>
    <w:tbl>
      <w:tblPr>
        <w:tblW w:w="7707" w:type="dxa"/>
        <w:jc w:val="center"/>
        <w:tblCellSpacing w:w="0" w:type="dxa"/>
        <w:tblLayout w:type="fixed"/>
        <w:tblLook w:val="04A0" w:firstRow="1" w:lastRow="0" w:firstColumn="1" w:lastColumn="0" w:noHBand="0" w:noVBand="1"/>
      </w:tblPr>
      <w:tblGrid>
        <w:gridCol w:w="909"/>
        <w:gridCol w:w="3946"/>
        <w:gridCol w:w="2852"/>
      </w:tblGrid>
      <w:tr w:rsidR="00275744" w:rsidRPr="00275744" w14:paraId="01A2FB58" w14:textId="77777777" w:rsidTr="00EE6C1C">
        <w:trPr>
          <w:trHeight w:val="908"/>
          <w:tblCellSpacing w:w="0" w:type="dxa"/>
          <w:jc w:val="center"/>
        </w:trPr>
        <w:tc>
          <w:tcPr>
            <w:tcW w:w="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BEEE8" w14:textId="77777777" w:rsidR="00275744" w:rsidRPr="00275744" w:rsidRDefault="00275744" w:rsidP="00275744">
            <w:pPr>
              <w:widowControl/>
              <w:spacing w:before="100" w:after="100" w:line="0" w:lineRule="atLeast"/>
              <w:jc w:val="center"/>
              <w:rPr>
                <w:rFonts w:ascii="宋体" w:eastAsia="宋体" w:hAnsi="宋体" w:cs="宋体"/>
                <w:kern w:val="0"/>
                <w:sz w:val="24"/>
              </w:rPr>
            </w:pPr>
            <w:r w:rsidRPr="00275744">
              <w:rPr>
                <w:rFonts w:ascii="宋体" w:eastAsia="宋体" w:hAnsi="宋体" w:cs="宋体" w:hint="eastAsia"/>
                <w:kern w:val="0"/>
                <w:sz w:val="24"/>
              </w:rPr>
              <w:t>序号</w:t>
            </w:r>
          </w:p>
        </w:tc>
        <w:tc>
          <w:tcPr>
            <w:tcW w:w="3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8E8F5" w14:textId="77777777" w:rsidR="00275744" w:rsidRPr="00275744" w:rsidRDefault="00275744" w:rsidP="00275744">
            <w:pPr>
              <w:widowControl/>
              <w:spacing w:before="100" w:after="100" w:line="0" w:lineRule="atLeast"/>
              <w:jc w:val="center"/>
              <w:rPr>
                <w:rFonts w:ascii="宋体" w:eastAsia="宋体" w:hAnsi="宋体" w:cs="宋体"/>
                <w:kern w:val="0"/>
                <w:sz w:val="24"/>
              </w:rPr>
            </w:pPr>
            <w:r w:rsidRPr="00275744">
              <w:rPr>
                <w:rFonts w:ascii="宋体" w:eastAsia="宋体" w:hAnsi="宋体" w:cs="宋体" w:hint="eastAsia"/>
                <w:kern w:val="0"/>
                <w:sz w:val="24"/>
              </w:rPr>
              <w:t>采购标的</w:t>
            </w:r>
          </w:p>
        </w:tc>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E056D" w14:textId="77777777" w:rsidR="00275744" w:rsidRPr="00275744" w:rsidRDefault="00275744" w:rsidP="00275744">
            <w:pPr>
              <w:widowControl/>
              <w:spacing w:before="100" w:after="100" w:line="0" w:lineRule="atLeast"/>
              <w:jc w:val="center"/>
              <w:rPr>
                <w:rFonts w:ascii="宋体" w:eastAsia="宋体" w:hAnsi="宋体" w:cs="宋体"/>
                <w:kern w:val="0"/>
                <w:sz w:val="24"/>
              </w:rPr>
            </w:pPr>
            <w:r w:rsidRPr="00275744">
              <w:rPr>
                <w:rFonts w:ascii="宋体" w:eastAsia="宋体" w:hAnsi="宋体" w:cs="宋体" w:hint="eastAsia"/>
                <w:kern w:val="0"/>
                <w:sz w:val="24"/>
              </w:rPr>
              <w:t>对应中小企业划分标准所属行业</w:t>
            </w:r>
          </w:p>
        </w:tc>
      </w:tr>
      <w:tr w:rsidR="00275744" w:rsidRPr="00275744" w14:paraId="10935143" w14:textId="77777777" w:rsidTr="00EE6C1C">
        <w:trPr>
          <w:trHeight w:val="291"/>
          <w:tblCellSpacing w:w="0" w:type="dxa"/>
          <w:jc w:val="center"/>
        </w:trPr>
        <w:tc>
          <w:tcPr>
            <w:tcW w:w="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12327" w14:textId="77777777" w:rsidR="00275744" w:rsidRPr="00275744" w:rsidRDefault="00275744" w:rsidP="00275744">
            <w:pPr>
              <w:widowControl/>
              <w:spacing w:before="100" w:after="100" w:line="0" w:lineRule="atLeast"/>
              <w:jc w:val="center"/>
              <w:rPr>
                <w:rFonts w:ascii="宋体" w:eastAsia="宋体" w:hAnsi="宋体" w:cs="宋体"/>
                <w:kern w:val="0"/>
                <w:sz w:val="24"/>
              </w:rPr>
            </w:pPr>
            <w:r w:rsidRPr="00275744">
              <w:rPr>
                <w:rFonts w:ascii="宋体" w:eastAsia="宋体" w:hAnsi="宋体" w:cs="宋体" w:hint="eastAsia"/>
                <w:kern w:val="0"/>
                <w:sz w:val="24"/>
              </w:rPr>
              <w:t>1</w:t>
            </w:r>
          </w:p>
        </w:tc>
        <w:tc>
          <w:tcPr>
            <w:tcW w:w="3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E7440" w14:textId="77777777" w:rsidR="00275744" w:rsidRPr="00275744" w:rsidRDefault="00275744" w:rsidP="00275744">
            <w:pPr>
              <w:widowControl/>
              <w:spacing w:before="100" w:after="100" w:line="0" w:lineRule="atLeast"/>
              <w:jc w:val="center"/>
              <w:rPr>
                <w:rFonts w:ascii="宋体" w:eastAsia="宋体" w:hAnsi="宋体" w:cs="宋体"/>
                <w:kern w:val="0"/>
                <w:sz w:val="24"/>
              </w:rPr>
            </w:pPr>
            <w:r w:rsidRPr="00275744">
              <w:rPr>
                <w:rFonts w:ascii="宋体" w:eastAsia="宋体" w:hAnsi="宋体" w:cs="宋体" w:hint="eastAsia"/>
                <w:kern w:val="0"/>
                <w:sz w:val="24"/>
              </w:rPr>
              <w:t>2024年</w:t>
            </w:r>
            <w:proofErr w:type="gramStart"/>
            <w:r w:rsidRPr="00275744">
              <w:rPr>
                <w:rFonts w:ascii="宋体" w:eastAsia="宋体" w:hAnsi="宋体" w:cs="宋体" w:hint="eastAsia"/>
                <w:kern w:val="0"/>
                <w:sz w:val="24"/>
              </w:rPr>
              <w:t>滨海县康居</w:t>
            </w:r>
            <w:proofErr w:type="gramEnd"/>
            <w:r w:rsidRPr="00275744">
              <w:rPr>
                <w:rFonts w:ascii="宋体" w:eastAsia="宋体" w:hAnsi="宋体" w:cs="宋体" w:hint="eastAsia"/>
                <w:kern w:val="0"/>
                <w:sz w:val="24"/>
              </w:rPr>
              <w:t>工程项目</w:t>
            </w:r>
          </w:p>
        </w:tc>
        <w:tc>
          <w:tcPr>
            <w:tcW w:w="2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E7B76" w14:textId="77777777" w:rsidR="00275744" w:rsidRPr="00275744" w:rsidRDefault="00275744" w:rsidP="00275744">
            <w:pPr>
              <w:widowControl/>
              <w:spacing w:before="100" w:after="100" w:line="0" w:lineRule="atLeast"/>
              <w:jc w:val="center"/>
              <w:rPr>
                <w:rFonts w:ascii="宋体" w:eastAsia="宋体" w:hAnsi="宋体" w:cs="宋体"/>
                <w:kern w:val="0"/>
                <w:sz w:val="24"/>
              </w:rPr>
            </w:pPr>
            <w:r w:rsidRPr="00275744">
              <w:rPr>
                <w:rFonts w:ascii="宋体" w:eastAsia="宋体" w:hAnsi="宋体" w:cs="宋体" w:hint="eastAsia"/>
                <w:kern w:val="0"/>
                <w:sz w:val="24"/>
              </w:rPr>
              <w:t>其他未列明行业</w:t>
            </w:r>
            <w:bookmarkStart w:id="1" w:name="_GoBack"/>
            <w:bookmarkEnd w:id="1"/>
          </w:p>
        </w:tc>
      </w:tr>
    </w:tbl>
    <w:p w14:paraId="667B5C3D" w14:textId="77777777" w:rsidR="00275744" w:rsidRPr="00275744" w:rsidRDefault="00275744" w:rsidP="00CF3FA0">
      <w:pPr>
        <w:spacing w:line="360" w:lineRule="auto"/>
        <w:jc w:val="center"/>
        <w:rPr>
          <w:rFonts w:ascii="宋体" w:eastAsia="宋体" w:hAnsi="宋体" w:cs="宋体"/>
          <w:b/>
          <w:bCs/>
          <w:kern w:val="0"/>
          <w:sz w:val="32"/>
          <w:szCs w:val="32"/>
        </w:rPr>
      </w:pPr>
    </w:p>
    <w:sectPr w:rsidR="00275744" w:rsidRPr="00275744" w:rsidSect="00F50370">
      <w:pgSz w:w="11906" w:h="16838"/>
      <w:pgMar w:top="1440" w:right="1474" w:bottom="1440"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664C9D" w14:textId="77777777" w:rsidR="004E7C54" w:rsidRDefault="004E7C54" w:rsidP="00517994">
      <w:r>
        <w:separator/>
      </w:r>
    </w:p>
  </w:endnote>
  <w:endnote w:type="continuationSeparator" w:id="0">
    <w:p w14:paraId="5BCD442F" w14:textId="77777777" w:rsidR="004E7C54" w:rsidRDefault="004E7C54" w:rsidP="0051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C7D47" w14:textId="77777777" w:rsidR="004E7C54" w:rsidRDefault="004E7C54" w:rsidP="00517994">
      <w:r>
        <w:separator/>
      </w:r>
    </w:p>
  </w:footnote>
  <w:footnote w:type="continuationSeparator" w:id="0">
    <w:p w14:paraId="3539F842" w14:textId="77777777" w:rsidR="004E7C54" w:rsidRDefault="004E7C54" w:rsidP="005179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E58BB"/>
    <w:multiLevelType w:val="hybridMultilevel"/>
    <w:tmpl w:val="AF783576"/>
    <w:lvl w:ilvl="0" w:tplc="644AC314">
      <w:start w:val="3"/>
      <w:numFmt w:val="chineseCounting"/>
      <w:suff w:val="space"/>
      <w:lvlText w:val="第%1部分"/>
      <w:lvlJc w:val="left"/>
      <w:rPr>
        <w:rFonts w:hint="eastAsia"/>
      </w:rPr>
    </w:lvl>
    <w:lvl w:ilvl="1" w:tplc="7C14830E">
      <w:start w:val="1"/>
      <w:numFmt w:val="bullet"/>
      <w:lvlText w:val="o"/>
      <w:lvlJc w:val="left"/>
      <w:pPr>
        <w:ind w:left="1440" w:hanging="360"/>
      </w:pPr>
      <w:rPr>
        <w:rFonts w:ascii="Courier New" w:eastAsia="Courier New" w:hAnsi="Courier New" w:cs="Courier New" w:hint="default"/>
      </w:rPr>
    </w:lvl>
    <w:lvl w:ilvl="2" w:tplc="1FF69B18">
      <w:start w:val="1"/>
      <w:numFmt w:val="bullet"/>
      <w:lvlText w:val="§"/>
      <w:lvlJc w:val="left"/>
      <w:pPr>
        <w:ind w:left="2160" w:hanging="360"/>
      </w:pPr>
      <w:rPr>
        <w:rFonts w:ascii="Wingdings" w:eastAsia="Wingdings" w:hAnsi="Wingdings" w:cs="Wingdings" w:hint="default"/>
      </w:rPr>
    </w:lvl>
    <w:lvl w:ilvl="3" w:tplc="543024D8">
      <w:start w:val="1"/>
      <w:numFmt w:val="bullet"/>
      <w:lvlText w:val="·"/>
      <w:lvlJc w:val="left"/>
      <w:pPr>
        <w:ind w:left="2880" w:hanging="360"/>
      </w:pPr>
      <w:rPr>
        <w:rFonts w:ascii="Symbol" w:eastAsia="Symbol" w:hAnsi="Symbol" w:cs="Symbol" w:hint="default"/>
      </w:rPr>
    </w:lvl>
    <w:lvl w:ilvl="4" w:tplc="BB8A33EE">
      <w:start w:val="1"/>
      <w:numFmt w:val="bullet"/>
      <w:lvlText w:val="o"/>
      <w:lvlJc w:val="left"/>
      <w:pPr>
        <w:ind w:left="3600" w:hanging="360"/>
      </w:pPr>
      <w:rPr>
        <w:rFonts w:ascii="Courier New" w:eastAsia="Courier New" w:hAnsi="Courier New" w:cs="Courier New" w:hint="default"/>
      </w:rPr>
    </w:lvl>
    <w:lvl w:ilvl="5" w:tplc="95486964">
      <w:start w:val="1"/>
      <w:numFmt w:val="bullet"/>
      <w:lvlText w:val="§"/>
      <w:lvlJc w:val="left"/>
      <w:pPr>
        <w:ind w:left="4320" w:hanging="360"/>
      </w:pPr>
      <w:rPr>
        <w:rFonts w:ascii="Wingdings" w:eastAsia="Wingdings" w:hAnsi="Wingdings" w:cs="Wingdings" w:hint="default"/>
      </w:rPr>
    </w:lvl>
    <w:lvl w:ilvl="6" w:tplc="AB1609E6">
      <w:start w:val="1"/>
      <w:numFmt w:val="bullet"/>
      <w:lvlText w:val="·"/>
      <w:lvlJc w:val="left"/>
      <w:pPr>
        <w:ind w:left="5040" w:hanging="360"/>
      </w:pPr>
      <w:rPr>
        <w:rFonts w:ascii="Symbol" w:eastAsia="Symbol" w:hAnsi="Symbol" w:cs="Symbol" w:hint="default"/>
      </w:rPr>
    </w:lvl>
    <w:lvl w:ilvl="7" w:tplc="263C398C">
      <w:start w:val="1"/>
      <w:numFmt w:val="bullet"/>
      <w:lvlText w:val="o"/>
      <w:lvlJc w:val="left"/>
      <w:pPr>
        <w:ind w:left="5760" w:hanging="360"/>
      </w:pPr>
      <w:rPr>
        <w:rFonts w:ascii="Courier New" w:eastAsia="Courier New" w:hAnsi="Courier New" w:cs="Courier New" w:hint="default"/>
      </w:rPr>
    </w:lvl>
    <w:lvl w:ilvl="8" w:tplc="09A0B248">
      <w:start w:val="1"/>
      <w:numFmt w:val="bullet"/>
      <w:lvlText w:val="§"/>
      <w:lvlJc w:val="left"/>
      <w:pPr>
        <w:ind w:left="6480" w:hanging="360"/>
      </w:pPr>
      <w:rPr>
        <w:rFonts w:ascii="Wingdings" w:eastAsia="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zMzJjYTM4ZjE2MTQyZWI3OWYzNGJhZWZjNDlkMzcifQ=="/>
  </w:docVars>
  <w:rsids>
    <w:rsidRoot w:val="044137B9"/>
    <w:rsid w:val="00007338"/>
    <w:rsid w:val="000C4903"/>
    <w:rsid w:val="00275744"/>
    <w:rsid w:val="004124FB"/>
    <w:rsid w:val="0042219F"/>
    <w:rsid w:val="004E7C54"/>
    <w:rsid w:val="00517994"/>
    <w:rsid w:val="00634441"/>
    <w:rsid w:val="00640E58"/>
    <w:rsid w:val="006B5DE7"/>
    <w:rsid w:val="00717AEC"/>
    <w:rsid w:val="00813E51"/>
    <w:rsid w:val="009A2EE2"/>
    <w:rsid w:val="00C50B9B"/>
    <w:rsid w:val="00CB098E"/>
    <w:rsid w:val="00CF3FA0"/>
    <w:rsid w:val="00D62DCA"/>
    <w:rsid w:val="00DF5B17"/>
    <w:rsid w:val="00F50370"/>
    <w:rsid w:val="044137B9"/>
    <w:rsid w:val="13A17008"/>
    <w:rsid w:val="2C9F5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5A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179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17994"/>
    <w:rPr>
      <w:kern w:val="2"/>
      <w:sz w:val="18"/>
      <w:szCs w:val="18"/>
    </w:rPr>
  </w:style>
  <w:style w:type="paragraph" w:styleId="a4">
    <w:name w:val="footer"/>
    <w:basedOn w:val="a"/>
    <w:link w:val="Char0"/>
    <w:rsid w:val="00517994"/>
    <w:pPr>
      <w:tabs>
        <w:tab w:val="center" w:pos="4153"/>
        <w:tab w:val="right" w:pos="8306"/>
      </w:tabs>
      <w:snapToGrid w:val="0"/>
      <w:jc w:val="left"/>
    </w:pPr>
    <w:rPr>
      <w:sz w:val="18"/>
      <w:szCs w:val="18"/>
    </w:rPr>
  </w:style>
  <w:style w:type="character" w:customStyle="1" w:styleId="Char0">
    <w:name w:val="页脚 Char"/>
    <w:basedOn w:val="a0"/>
    <w:link w:val="a4"/>
    <w:rsid w:val="0051799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179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17994"/>
    <w:rPr>
      <w:kern w:val="2"/>
      <w:sz w:val="18"/>
      <w:szCs w:val="18"/>
    </w:rPr>
  </w:style>
  <w:style w:type="paragraph" w:styleId="a4">
    <w:name w:val="footer"/>
    <w:basedOn w:val="a"/>
    <w:link w:val="Char0"/>
    <w:rsid w:val="00517994"/>
    <w:pPr>
      <w:tabs>
        <w:tab w:val="center" w:pos="4153"/>
        <w:tab w:val="right" w:pos="8306"/>
      </w:tabs>
      <w:snapToGrid w:val="0"/>
      <w:jc w:val="left"/>
    </w:pPr>
    <w:rPr>
      <w:sz w:val="18"/>
      <w:szCs w:val="18"/>
    </w:rPr>
  </w:style>
  <w:style w:type="character" w:customStyle="1" w:styleId="Char0">
    <w:name w:val="页脚 Char"/>
    <w:basedOn w:val="a0"/>
    <w:link w:val="a4"/>
    <w:rsid w:val="0051799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412</Words>
  <Characters>2354</Characters>
  <Application>Microsoft Office Word</Application>
  <DocSecurity>0</DocSecurity>
  <Lines>19</Lines>
  <Paragraphs>5</Paragraphs>
  <ScaleCrop>false</ScaleCrop>
  <Company>HP</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Think</cp:lastModifiedBy>
  <cp:revision>8</cp:revision>
  <cp:lastPrinted>2024-08-31T08:56:00Z</cp:lastPrinted>
  <dcterms:created xsi:type="dcterms:W3CDTF">2024-11-11T03:06:00Z</dcterms:created>
  <dcterms:modified xsi:type="dcterms:W3CDTF">2025-06-05T08:25:00Z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7991630CB6E7492C9AC011B9E1048799_11</vt:lpwstr>
  </property>
</Properties>
</file>